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（様式第１号）</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ind w:left="3402" w:leftChars="100" w:hanging="3175" w:hangingChars="1400"/>
        <w:rPr>
          <w:rFonts w:hint="eastAsia" w:ascii="ＭＳ 明朝" w:hAnsi="ＭＳ 明朝"/>
          <w:sz w:val="22"/>
        </w:rPr>
      </w:pPr>
      <w:r>
        <w:rPr>
          <w:rFonts w:hint="eastAsia" w:ascii="ＭＳ 明朝" w:hAnsi="ＭＳ 明朝"/>
          <w:sz w:val="22"/>
        </w:rPr>
        <w:t>　令和７年</w:t>
      </w:r>
      <w:r>
        <w:rPr>
          <w:rFonts w:hint="eastAsia" w:ascii="ＭＳ 明朝" w:hAnsi="ＭＳ 明朝"/>
          <w:sz w:val="22"/>
        </w:rPr>
        <w:t>10</w:t>
      </w:r>
      <w:r>
        <w:rPr>
          <w:rFonts w:hint="eastAsia" w:ascii="ＭＳ 明朝" w:hAnsi="ＭＳ 明朝"/>
          <w:sz w:val="22"/>
        </w:rPr>
        <w:t>月６</w:t>
      </w:r>
      <w:bookmarkStart w:id="0" w:name="_GoBack"/>
      <w:bookmarkEnd w:id="0"/>
      <w:r>
        <w:rPr>
          <w:rFonts w:hint="eastAsia" w:ascii="ＭＳ 明朝" w:hAnsi="ＭＳ 明朝"/>
          <w:sz w:val="22"/>
        </w:rPr>
        <w:t>日付けで公告のありました「令和７年度後期に係る岩手県立大船渡病院における</w:t>
      </w:r>
    </w:p>
    <w:p>
      <w:pPr>
        <w:pStyle w:val="0"/>
        <w:ind w:left="3402" w:leftChars="100" w:hanging="3175" w:hangingChars="1400"/>
        <w:rPr>
          <w:rFonts w:hint="default" w:ascii="ＭＳ 明朝" w:hAnsi="ＭＳ 明朝"/>
          <w:sz w:val="22"/>
        </w:rPr>
      </w:pPr>
      <w:r>
        <w:rPr>
          <w:rFonts w:hint="eastAsia" w:ascii="ＭＳ 明朝" w:hAnsi="ＭＳ 明朝"/>
          <w:sz w:val="22"/>
        </w:rPr>
        <w:t>給食材料</w:t>
      </w:r>
      <w:r>
        <w:rPr>
          <w:rFonts w:hint="eastAsia" w:ascii="ＭＳ 明朝" w:hAnsi="ＭＳ 明朝"/>
          <w:sz w:val="22"/>
        </w:rPr>
        <w:t>(</w:t>
      </w:r>
      <w:r>
        <w:rPr>
          <w:rFonts w:hint="eastAsia" w:ascii="ＭＳ 明朝" w:hAnsi="ＭＳ 明朝"/>
          <w:sz w:val="22"/>
        </w:rPr>
        <w:t>無洗米</w:t>
      </w:r>
      <w:r>
        <w:rPr>
          <w:rFonts w:hint="eastAsia" w:ascii="ＭＳ 明朝" w:hAnsi="ＭＳ 明朝"/>
          <w:sz w:val="22"/>
        </w:rPr>
        <w:t>)</w:t>
      </w:r>
      <w:r>
        <w:rPr>
          <w:rFonts w:hint="eastAsia" w:ascii="ＭＳ 明朝" w:hAnsi="ＭＳ 明朝"/>
          <w:sz w:val="22"/>
        </w:rPr>
        <w:t>単価契約」に係る一般競争入札に参加したく、確認をお願いします。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（様式第２号）</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岩手県立大船渡病院長　星田　徹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ind w:left="3402" w:leftChars="100" w:hanging="3175" w:hangingChars="1400"/>
        <w:rPr>
          <w:rFonts w:hint="default" w:ascii="ＭＳ 明朝" w:hAnsi="ＭＳ 明朝"/>
        </w:rPr>
      </w:pPr>
      <w:r>
        <w:rPr>
          <w:rFonts w:hint="eastAsia" w:ascii="ＭＳ 明朝" w:hAnsi="ＭＳ 明朝"/>
        </w:rPr>
        <w:t>　</w:t>
      </w:r>
      <w:r>
        <w:rPr>
          <w:rFonts w:hint="eastAsia" w:ascii="ＭＳ 明朝" w:hAnsi="ＭＳ 明朝"/>
          <w:sz w:val="22"/>
        </w:rPr>
        <w:t>「令和７年度後期に係る岩手県立大船渡病院における給食材料</w:t>
      </w:r>
      <w:r>
        <w:rPr>
          <w:rFonts w:hint="eastAsia" w:ascii="ＭＳ 明朝" w:hAnsi="ＭＳ 明朝"/>
          <w:sz w:val="22"/>
        </w:rPr>
        <w:t>(</w:t>
      </w:r>
      <w:r>
        <w:rPr>
          <w:rFonts w:hint="eastAsia" w:ascii="ＭＳ 明朝" w:hAnsi="ＭＳ 明朝"/>
          <w:sz w:val="22"/>
        </w:rPr>
        <w:t>無洗米</w:t>
      </w:r>
      <w:r>
        <w:rPr>
          <w:rFonts w:hint="eastAsia" w:ascii="ＭＳ 明朝" w:hAnsi="ＭＳ 明朝"/>
          <w:sz w:val="22"/>
        </w:rPr>
        <w:t>)</w:t>
      </w:r>
      <w:r>
        <w:rPr>
          <w:rFonts w:hint="eastAsia" w:ascii="ＭＳ 明朝" w:hAnsi="ＭＳ 明朝"/>
          <w:sz w:val="22"/>
        </w:rPr>
        <w:t>単価契約」</w:t>
      </w:r>
      <w:r>
        <w:rPr>
          <w:rFonts w:hint="eastAsia" w:ascii="ＭＳ 明朝" w:hAnsi="ＭＳ 明朝"/>
        </w:rPr>
        <w:t>の入札に参加す</w:t>
      </w:r>
    </w:p>
    <w:p>
      <w:pPr>
        <w:pStyle w:val="0"/>
        <w:ind w:left="0" w:leftChars="0" w:firstLine="286" w:firstLineChars="150"/>
        <w:rPr>
          <w:rFonts w:hint="default" w:ascii="ＭＳ 明朝" w:hAnsi="ＭＳ 明朝"/>
        </w:rPr>
      </w:pPr>
      <w:r>
        <w:rPr>
          <w:rFonts w:hint="eastAsia" w:ascii="ＭＳ 明朝" w:hAnsi="ＭＳ 明朝"/>
        </w:rPr>
        <w:t>るに当たり、下記のとおり当社の状況を報告します。</w:t>
      </w:r>
    </w:p>
    <w:p>
      <w:pPr>
        <w:pStyle w:val="0"/>
        <w:spacing w:line="326" w:lineRule="exact"/>
        <w:ind w:firstLine="477" w:firstLineChars="25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rPr>
          <w:rFonts w:hint="default"/>
          <w:sz w:val="20"/>
        </w:rPr>
      </w:pPr>
      <w:r>
        <w:rPr>
          <w:rFonts w:hint="eastAsia"/>
          <w:sz w:val="20"/>
        </w:rPr>
        <w:t>１　地方自治法施行令（昭和</w:t>
      </w:r>
      <w:r>
        <w:rPr>
          <w:rFonts w:hint="eastAsia"/>
          <w:sz w:val="20"/>
        </w:rPr>
        <w:t>22</w:t>
      </w:r>
      <w:r>
        <w:rPr>
          <w:rFonts w:hint="eastAsia"/>
          <w:sz w:val="20"/>
        </w:rPr>
        <w:t>年政令第</w:t>
      </w:r>
      <w:r>
        <w:rPr>
          <w:rFonts w:hint="eastAsia"/>
          <w:sz w:val="20"/>
        </w:rPr>
        <w:t>16</w:t>
      </w:r>
      <w:r>
        <w:rPr>
          <w:rFonts w:hint="eastAsia"/>
          <w:sz w:val="20"/>
        </w:rPr>
        <w:t>号）第</w:t>
      </w:r>
      <w:r>
        <w:rPr>
          <w:rFonts w:hint="eastAsia"/>
          <w:sz w:val="20"/>
        </w:rPr>
        <w:t>167</w:t>
      </w:r>
      <w:r>
        <w:rPr>
          <w:rFonts w:hint="eastAsia"/>
          <w:sz w:val="20"/>
        </w:rPr>
        <w:t>条の４の規定に　　　　　　【　</w:t>
      </w:r>
      <w:r>
        <w:rPr>
          <w:rFonts w:hint="eastAsia" w:ascii="ＭＳ ゴシック" w:hAnsi="ＭＳ ゴシック" w:eastAsia="ＭＳ ゴシック"/>
          <w:sz w:val="20"/>
        </w:rPr>
        <w:t>該当する・該当しない　】</w:t>
      </w:r>
    </w:p>
    <w:p>
      <w:pPr>
        <w:pStyle w:val="0"/>
        <w:ind w:left="221" w:hanging="221" w:hangingChars="100"/>
        <w:rPr>
          <w:rFonts w:hint="default"/>
          <w:sz w:val="20"/>
        </w:rPr>
      </w:pPr>
    </w:p>
    <w:p>
      <w:pPr>
        <w:pStyle w:val="0"/>
        <w:ind w:left="221" w:hanging="221" w:hangingChars="100"/>
        <w:rPr>
          <w:rFonts w:hint="default"/>
          <w:sz w:val="20"/>
        </w:rPr>
      </w:pPr>
      <w:r>
        <w:rPr>
          <w:rFonts w:hint="eastAsia"/>
          <w:sz w:val="20"/>
        </w:rPr>
        <w:t>２　</w:t>
      </w:r>
      <w:r>
        <w:rPr>
          <w:rFonts w:hint="eastAsia"/>
          <w:color w:val="auto"/>
          <w:sz w:val="20"/>
        </w:rPr>
        <w:t>令和７年度</w:t>
      </w:r>
      <w:r>
        <w:rPr>
          <w:rFonts w:hint="eastAsia"/>
          <w:sz w:val="20"/>
        </w:rPr>
        <w:t>において岩手県が発注する物品の製造の請負又は物品の買入れに係る競争入札に参加する者に必要な資格を取得し、名簿に登載されて　　　　　　　　　　　　　　　　　　　　　　　　　【　</w:t>
      </w:r>
      <w:r>
        <w:rPr>
          <w:rFonts w:hint="eastAsia" w:ascii="ＭＳ ゴシック" w:hAnsi="ＭＳ ゴシック" w:eastAsia="ＭＳ ゴシック"/>
          <w:sz w:val="20"/>
        </w:rPr>
        <w:t>いる・いない　】</w:t>
      </w:r>
    </w:p>
    <w:p>
      <w:pPr>
        <w:pStyle w:val="0"/>
        <w:ind w:left="221" w:hanging="221" w:hangingChars="100"/>
        <w:rPr>
          <w:rFonts w:hint="default"/>
          <w:sz w:val="20"/>
        </w:rPr>
      </w:pPr>
    </w:p>
    <w:p>
      <w:pPr>
        <w:pStyle w:val="0"/>
        <w:ind w:left="221" w:hanging="221" w:hangingChars="100"/>
        <w:rPr>
          <w:rFonts w:hint="default"/>
          <w:sz w:val="20"/>
        </w:rPr>
      </w:pPr>
      <w:r>
        <w:rPr>
          <w:rFonts w:hint="eastAsia" w:ascii="ＭＳ 明朝" w:hAnsi="ＭＳ 明朝" w:eastAsia="ＭＳ 明朝"/>
          <w:sz w:val="20"/>
        </w:rPr>
        <w:t>３　過去２</w:t>
      </w:r>
      <w:r>
        <w:rPr>
          <w:rFonts w:hint="eastAsia" w:ascii="ＭＳ 明朝" w:hAnsi="ＭＳ 明朝"/>
          <w:sz w:val="20"/>
        </w:rPr>
        <w:t>年以内に当契約と同種同規模の契約を複数実施し、その全てを誠実に履行して　　</w:t>
      </w:r>
      <w:r>
        <w:rPr>
          <w:rFonts w:hint="eastAsia"/>
          <w:sz w:val="20"/>
        </w:rPr>
        <w:t>【　</w:t>
      </w:r>
      <w:r>
        <w:rPr>
          <w:rFonts w:hint="eastAsia" w:ascii="ＭＳ ゴシック" w:hAnsi="ＭＳ ゴシック" w:eastAsia="ＭＳ ゴシック"/>
          <w:sz w:val="20"/>
        </w:rPr>
        <w:t>いる・いない　】</w:t>
      </w:r>
    </w:p>
    <w:p>
      <w:pPr>
        <w:pStyle w:val="0"/>
        <w:ind w:left="221" w:hanging="221" w:hangingChars="100"/>
        <w:rPr>
          <w:rFonts w:hint="default"/>
          <w:sz w:val="20"/>
        </w:rPr>
      </w:pPr>
    </w:p>
    <w:p>
      <w:pPr>
        <w:pStyle w:val="0"/>
        <w:ind w:left="221" w:hanging="221" w:hangingChars="100"/>
        <w:rPr>
          <w:rFonts w:hint="default"/>
          <w:sz w:val="20"/>
        </w:rPr>
      </w:pPr>
      <w:r>
        <w:rPr>
          <w:rFonts w:hint="eastAsia"/>
          <w:sz w:val="20"/>
        </w:rPr>
        <w:t>４　</w:t>
      </w:r>
      <w:r>
        <w:rPr>
          <w:rFonts w:hint="eastAsia"/>
          <w:color w:val="auto"/>
          <w:sz w:val="20"/>
        </w:rPr>
        <w:t>岩手県内に</w:t>
      </w:r>
      <w:r>
        <w:rPr>
          <w:rFonts w:hint="eastAsia"/>
          <w:sz w:val="20"/>
        </w:rPr>
        <w:t>本社（本店）を有する者又は岩手県外に本社（本店）を有しているが、岩手県内に支店等を有しており、その支店等が２の資格を有し、名簿に登載されて　　　　　　　　　　　　</w:t>
      </w:r>
      <w:r>
        <w:rPr>
          <w:rFonts w:hint="eastAsia"/>
          <w:sz w:val="20"/>
        </w:rPr>
        <w:t xml:space="preserve"> </w:t>
      </w:r>
      <w:r>
        <w:rPr>
          <w:rFonts w:hint="eastAsia"/>
          <w:sz w:val="20"/>
        </w:rPr>
        <w:t>　　　　　【　</w:t>
      </w:r>
      <w:r>
        <w:rPr>
          <w:rFonts w:hint="eastAsia" w:ascii="ＭＳ ゴシック" w:hAnsi="ＭＳ ゴシック" w:eastAsia="ＭＳ ゴシック"/>
          <w:sz w:val="20"/>
        </w:rPr>
        <w:t>いる・いない　】</w:t>
      </w:r>
    </w:p>
    <w:p>
      <w:pPr>
        <w:pStyle w:val="0"/>
        <w:ind w:left="221" w:hanging="221" w:hangingChars="100"/>
        <w:rPr>
          <w:rFonts w:hint="default"/>
          <w:sz w:val="20"/>
        </w:rPr>
      </w:pPr>
    </w:p>
    <w:p>
      <w:pPr>
        <w:pStyle w:val="0"/>
        <w:ind w:left="221" w:hanging="221" w:hangingChars="100"/>
        <w:rPr>
          <w:rFonts w:hint="default"/>
          <w:sz w:val="20"/>
        </w:rPr>
      </w:pPr>
      <w:r>
        <w:rPr>
          <w:rFonts w:hint="eastAsia"/>
          <w:sz w:val="20"/>
        </w:rPr>
        <w:t>５　入札の日において、岩手県から、物品の製造の請負又は物品の買入れに係る指名停止又は文書警告に伴う非指名の措置を受けて　　　　　　　　　　　　　　　　　　　　　　　　　　　　　　　　　　【　</w:t>
      </w:r>
      <w:r>
        <w:rPr>
          <w:rFonts w:hint="eastAsia" w:ascii="ＭＳ ゴシック" w:hAnsi="ＭＳ ゴシック" w:eastAsia="ＭＳ ゴシック"/>
          <w:sz w:val="20"/>
        </w:rPr>
        <w:t>いる・いない　】　</w:t>
      </w:r>
    </w:p>
    <w:p>
      <w:pPr>
        <w:pStyle w:val="0"/>
        <w:ind w:left="221" w:hanging="221" w:hangingChars="100"/>
        <w:rPr>
          <w:rFonts w:hint="default"/>
          <w:sz w:val="20"/>
        </w:rPr>
      </w:pPr>
    </w:p>
    <w:p>
      <w:pPr>
        <w:pStyle w:val="0"/>
        <w:ind w:left="221" w:hanging="221" w:hangingChars="100"/>
        <w:rPr>
          <w:rFonts w:hint="default"/>
          <w:sz w:val="20"/>
        </w:rPr>
      </w:pPr>
      <w:r>
        <w:rPr>
          <w:rFonts w:hint="eastAsia"/>
          <w:sz w:val="20"/>
        </w:rPr>
        <w:t>６　民事再生法（平成</w:t>
      </w:r>
      <w:r>
        <w:rPr>
          <w:rFonts w:hint="eastAsia"/>
          <w:sz w:val="20"/>
        </w:rPr>
        <w:t>11</w:t>
      </w:r>
      <w:r>
        <w:rPr>
          <w:rFonts w:hint="eastAsia"/>
          <w:sz w:val="20"/>
        </w:rPr>
        <w:t>年法律第</w:t>
      </w:r>
      <w:r>
        <w:rPr>
          <w:rFonts w:hint="eastAsia"/>
          <w:sz w:val="20"/>
        </w:rPr>
        <w:t>225</w:t>
      </w:r>
      <w:r>
        <w:rPr>
          <w:rFonts w:hint="eastAsia"/>
          <w:sz w:val="20"/>
        </w:rPr>
        <w:t>号）に基づき再生手続開始の申立てをしている者若しくは再生手続開始の申立てがなされている者（同法第</w:t>
      </w:r>
      <w:r>
        <w:rPr>
          <w:rFonts w:hint="eastAsia"/>
          <w:sz w:val="20"/>
        </w:rPr>
        <w:t>33</w:t>
      </w:r>
      <w:r>
        <w:rPr>
          <w:rFonts w:hint="eastAsia"/>
          <w:sz w:val="20"/>
        </w:rPr>
        <w:t>条第１項に規定する再生手続開始の決定を受けた者を除く。）又は会社更生法（平成</w:t>
      </w:r>
      <w:r>
        <w:rPr>
          <w:rFonts w:hint="eastAsia"/>
          <w:sz w:val="20"/>
        </w:rPr>
        <w:t>14</w:t>
      </w:r>
      <w:r>
        <w:rPr>
          <w:rFonts w:hint="eastAsia"/>
          <w:sz w:val="20"/>
        </w:rPr>
        <w:t>年法律第</w:t>
      </w:r>
      <w:r>
        <w:rPr>
          <w:rFonts w:hint="eastAsia"/>
          <w:sz w:val="20"/>
        </w:rPr>
        <w:t>154</w:t>
      </w:r>
      <w:r>
        <w:rPr>
          <w:rFonts w:hint="eastAsia"/>
          <w:sz w:val="20"/>
        </w:rPr>
        <w:t>号）に基づき更生手続開始の申立てをしている者若しくは更生手続開始の申立てがなされている者（同法第</w:t>
      </w:r>
      <w:r>
        <w:rPr>
          <w:rFonts w:hint="eastAsia"/>
          <w:sz w:val="20"/>
        </w:rPr>
        <w:t>41</w:t>
      </w:r>
      <w:r>
        <w:rPr>
          <w:rFonts w:hint="eastAsia"/>
          <w:sz w:val="20"/>
        </w:rPr>
        <w:t>条第１項に規定する更生手続開始の決定を受けた者を除く。）で　　　　　</w:t>
      </w:r>
      <w:r>
        <w:rPr>
          <w:rFonts w:hint="eastAsia"/>
          <w:sz w:val="20"/>
        </w:rPr>
        <w:t xml:space="preserve"> </w:t>
      </w:r>
      <w:r>
        <w:rPr>
          <w:rFonts w:hint="eastAsia"/>
          <w:sz w:val="20"/>
        </w:rPr>
        <w:t>【　</w:t>
      </w:r>
      <w:r>
        <w:rPr>
          <w:rFonts w:hint="eastAsia" w:ascii="ＭＳ ゴシック" w:hAnsi="ＭＳ ゴシック" w:eastAsia="ＭＳ ゴシック"/>
          <w:sz w:val="20"/>
        </w:rPr>
        <w:t>ある・ない　】</w:t>
      </w:r>
    </w:p>
    <w:p>
      <w:pPr>
        <w:pStyle w:val="0"/>
        <w:ind w:left="221" w:hanging="221" w:hangingChars="100"/>
        <w:rPr>
          <w:rFonts w:hint="default"/>
          <w:sz w:val="20"/>
        </w:rPr>
      </w:pPr>
      <w:r>
        <w:rPr>
          <w:rFonts w:hint="eastAsia"/>
          <w:sz w:val="20"/>
        </w:rPr>
        <w:t>　　　　　　　　　　　　　　　　　　　　　　　　　　　　　　　　　　　　　　　　　　　　　　　　　　　　　　　　　　　　　　　　　　　　　　　　　　　　　　　　　</w:t>
      </w:r>
    </w:p>
    <w:p>
      <w:pPr>
        <w:pStyle w:val="0"/>
        <w:ind w:left="221" w:hanging="221" w:hangingChars="100"/>
        <w:jc w:val="left"/>
        <w:rPr>
          <w:rFonts w:hint="default"/>
          <w:sz w:val="20"/>
        </w:rPr>
      </w:pPr>
      <w:r>
        <w:rPr>
          <w:rFonts w:hint="eastAsia"/>
          <w:sz w:val="20"/>
        </w:rPr>
        <w:t>７　暴力団員による不当な行為の防止等に関する法律（平成３年法律第</w:t>
      </w:r>
      <w:r>
        <w:rPr>
          <w:rFonts w:hint="eastAsia"/>
          <w:sz w:val="20"/>
        </w:rPr>
        <w:t>77</w:t>
      </w:r>
      <w:r>
        <w:rPr>
          <w:rFonts w:hint="eastAsia"/>
          <w:sz w:val="20"/>
        </w:rPr>
        <w:t>号）第２条第２号に掲げる暴力団、同条第６号に掲げる暴力団員又は暴力団若しくは暴力団員と密接な関係を有する者で　　　　　</w:t>
      </w:r>
      <w:r>
        <w:rPr>
          <w:rFonts w:hint="eastAsia"/>
          <w:sz w:val="20"/>
        </w:rPr>
        <w:t xml:space="preserve"> </w:t>
      </w:r>
      <w:r>
        <w:rPr>
          <w:rFonts w:hint="eastAsia"/>
          <w:sz w:val="20"/>
        </w:rPr>
        <w:t>【　</w:t>
      </w:r>
      <w:r>
        <w:rPr>
          <w:rFonts w:hint="eastAsia" w:ascii="ＭＳ ゴシック" w:hAnsi="ＭＳ ゴシック" w:eastAsia="ＭＳ ゴシック"/>
          <w:sz w:val="20"/>
        </w:rPr>
        <w:t>ある・ない　】</w:t>
      </w:r>
    </w:p>
    <w:p>
      <w:pPr>
        <w:pStyle w:val="0"/>
        <w:ind w:left="221" w:hanging="221" w:hangingChars="100"/>
        <w:jc w:val="left"/>
        <w:rPr>
          <w:rFonts w:hint="default"/>
          <w:sz w:val="20"/>
        </w:rPr>
      </w:pPr>
      <w:r>
        <w:rPr>
          <w:rFonts w:hint="eastAsia"/>
          <w:sz w:val="20"/>
        </w:rPr>
        <w:t>　　　　　　　　　　　　　　　　　　　　　　　　　　　　　　　　　　　　　　　　　　　　　　　　　　　　　　　　　　　　　　　　　　　　　</w:t>
      </w:r>
    </w:p>
    <w:p>
      <w:pPr>
        <w:pStyle w:val="0"/>
        <w:rPr>
          <w:rFonts w:hint="default"/>
          <w:sz w:val="20"/>
        </w:rPr>
      </w:pP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様式第３号</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w:t>
      </w:r>
      <w:r>
        <w:rPr>
          <w:rFonts w:hint="eastAsia" w:ascii="ＭＳ 明朝" w:hAnsi="ＭＳ 明朝"/>
          <w:sz w:val="22"/>
        </w:rPr>
        <w:t xml:space="preserve"> </w:t>
      </w:r>
      <w:r>
        <w:rPr>
          <w:rFonts w:hint="eastAsia" w:ascii="ＭＳ 明朝" w:hAnsi="ＭＳ 明朝"/>
          <w:sz w:val="22"/>
        </w:rPr>
        <w:t>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4"/>
        </w:rPr>
        <w:t>業務履行等調</w:t>
      </w:r>
      <w:r>
        <w:rPr>
          <w:rFonts w:hint="eastAsia" w:ascii="ＭＳ 明朝" w:hAnsi="ＭＳ 明朝"/>
          <w:spacing w:val="5"/>
          <w:kern w:val="0"/>
          <w:sz w:val="28"/>
          <w:fitText w:val="4094" w:id="4"/>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次のとおり実績等を有することから、「令和７年度後期に係る岩手県立大船渡病院における給食材料</w:t>
      </w:r>
      <w:r>
        <w:rPr>
          <w:rFonts w:hint="eastAsia" w:ascii="ＭＳ 明朝" w:hAnsi="ＭＳ 明朝"/>
          <w:sz w:val="22"/>
        </w:rPr>
        <w:t>(</w:t>
      </w:r>
      <w:r>
        <w:rPr>
          <w:rFonts w:hint="eastAsia" w:ascii="ＭＳ 明朝" w:hAnsi="ＭＳ 明朝"/>
          <w:sz w:val="22"/>
        </w:rPr>
        <w:t>無洗米</w:t>
      </w:r>
      <w:r>
        <w:rPr>
          <w:rFonts w:hint="eastAsia" w:ascii="ＭＳ 明朝" w:hAnsi="ＭＳ 明朝"/>
          <w:sz w:val="22"/>
        </w:rPr>
        <w:t>)</w:t>
      </w:r>
      <w:r>
        <w:rPr>
          <w:rFonts w:hint="eastAsia" w:ascii="ＭＳ 明朝" w:hAnsi="ＭＳ 明朝"/>
          <w:sz w:val="22"/>
        </w:rPr>
        <w:t>単価契約」の履行が確実に実施可能であることを誓約するため、下記のとおり契約実績等を報告します。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契約実績（過去２年間）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契約実績</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○○病院給食材料（米）単価契約</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R5.4.1</w:t>
            </w:r>
            <w:r>
              <w:rPr>
                <w:rFonts w:hint="eastAsia" w:ascii="ＭＳ 明朝" w:hAnsi="ＭＳ 明朝"/>
                <w:sz w:val="22"/>
              </w:rPr>
              <w:t>～</w:t>
            </w:r>
            <w:r>
              <w:rPr>
                <w:rFonts w:hint="eastAsia" w:ascii="ＭＳ 明朝" w:hAnsi="ＭＳ 明朝"/>
                <w:sz w:val="22"/>
              </w:rPr>
              <w:t>R6.3.31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注１：実績証明書又は契約書等の写しを添付すること。</w:t>
      </w:r>
    </w:p>
    <w:p>
      <w:pPr>
        <w:pStyle w:val="0"/>
        <w:rPr>
          <w:rFonts w:hint="default" w:ascii="ＭＳ 明朝" w:hAnsi="ＭＳ 明朝"/>
          <w:sz w:val="22"/>
        </w:rPr>
      </w:pPr>
      <w:r>
        <w:rPr>
          <w:rFonts w:hint="eastAsia" w:ascii="ＭＳ 明朝" w:hAnsi="ＭＳ 明朝"/>
          <w:sz w:val="22"/>
        </w:rPr>
        <w:t>　　注２：契約が終了していないものは対象外とする。</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本社又は支店、営業所の状況</w:t>
      </w:r>
    </w:p>
    <w:p>
      <w:pPr>
        <w:pStyle w:val="0"/>
        <w:rPr>
          <w:rFonts w:hint="default" w:ascii="ＭＳ 明朝" w:hAnsi="ＭＳ 明朝"/>
          <w:sz w:val="22"/>
        </w:rPr>
      </w:pPr>
      <w:r>
        <w:rPr>
          <w:rFonts w:hint="eastAsia" w:ascii="ＭＳ 明朝" w:hAnsi="ＭＳ 明朝"/>
          <w:sz w:val="22"/>
        </w:rPr>
        <w:t>　本業務を担当する、本社又は支店、営業所の所在地　　　　　　　　　　　　　　　　　　　　　　　　　　　　　　　</w:t>
      </w:r>
    </w:p>
    <w:tbl>
      <w:tblPr>
        <w:tblStyle w:val="11"/>
        <w:tblW w:w="0" w:type="auto"/>
        <w:tblInd w:w="29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9359"/>
      </w:tblGrid>
      <w:tr>
        <w:trPr/>
        <w:tc>
          <w:tcPr>
            <w:tcW w:w="935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所　　　在　　　地</w:t>
            </w:r>
          </w:p>
        </w:tc>
      </w:tr>
      <w:tr>
        <w:trPr/>
        <w:tc>
          <w:tcPr>
            <w:tcW w:w="935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935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bl>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2"/>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175</TotalTime>
  <Pages>3</Pages>
  <Words>21</Words>
  <Characters>1306</Characters>
  <Application>JUST Note</Application>
  <Lines>149</Lines>
  <Paragraphs>65</Paragraphs>
  <Company>Iwate Prefecture</Company>
  <CharactersWithSpaces>1700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IR02001</cp:lastModifiedBy>
  <cp:lastPrinted>2022-03-04T01:11:00Z</cp:lastPrinted>
  <dcterms:created xsi:type="dcterms:W3CDTF">2018-07-30T06:51:00Z</dcterms:created>
  <dcterms:modified xsi:type="dcterms:W3CDTF">2025-09-14T05:03:36Z</dcterms:modified>
  <cp:revision>14</cp:revision>
</cp:coreProperties>
</file>