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（様式第１号）</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ind w:left="3402" w:leftChars="100" w:hanging="3175" w:hangingChars="1400"/>
        <w:rPr>
          <w:rFonts w:hint="eastAsia" w:ascii="ＭＳ 明朝" w:hAnsi="ＭＳ 明朝"/>
          <w:sz w:val="22"/>
        </w:rPr>
      </w:pPr>
      <w:r>
        <w:rPr>
          <w:rFonts w:hint="eastAsia" w:ascii="ＭＳ 明朝" w:hAnsi="ＭＳ 明朝"/>
          <w:sz w:val="22"/>
        </w:rPr>
        <w:t>　令和８年２月</w:t>
      </w:r>
      <w:r>
        <w:rPr>
          <w:rFonts w:hint="eastAsia" w:ascii="ＭＳ 明朝" w:hAnsi="ＭＳ 明朝"/>
          <w:sz w:val="22"/>
        </w:rPr>
        <w:t>24</w:t>
      </w:r>
      <w:r>
        <w:rPr>
          <w:rFonts w:hint="eastAsia" w:ascii="ＭＳ 明朝" w:hAnsi="ＭＳ 明朝"/>
          <w:sz w:val="22"/>
        </w:rPr>
        <w:t>日付けで公告のありました「令和８年度前期に係る岩手県立大船渡病院における</w:t>
      </w:r>
    </w:p>
    <w:p>
      <w:pPr>
        <w:pStyle w:val="0"/>
        <w:ind w:left="3402" w:leftChars="100" w:hanging="3175" w:hangingChars="1400"/>
        <w:rPr>
          <w:rFonts w:hint="default" w:ascii="ＭＳ 明朝" w:hAnsi="ＭＳ 明朝"/>
          <w:sz w:val="22"/>
        </w:rPr>
      </w:pPr>
      <w:r>
        <w:rPr>
          <w:rFonts w:hint="eastAsia" w:ascii="ＭＳ 明朝" w:hAnsi="ＭＳ 明朝"/>
          <w:sz w:val="22"/>
        </w:rPr>
        <w:t>給食材料</w:t>
      </w:r>
      <w:r>
        <w:rPr>
          <w:rFonts w:hint="eastAsia" w:ascii="ＭＳ 明朝" w:hAnsi="ＭＳ 明朝"/>
          <w:sz w:val="22"/>
        </w:rPr>
        <w:t>(</w:t>
      </w:r>
      <w:r>
        <w:rPr>
          <w:rFonts w:hint="eastAsia" w:ascii="ＭＳ 明朝" w:hAnsi="ＭＳ 明朝"/>
          <w:sz w:val="22"/>
        </w:rPr>
        <w:t>無洗米</w:t>
      </w:r>
      <w:r>
        <w:rPr>
          <w:rFonts w:hint="eastAsia" w:ascii="ＭＳ 明朝" w:hAnsi="ＭＳ 明朝"/>
          <w:sz w:val="22"/>
        </w:rPr>
        <w:t>)</w:t>
      </w:r>
      <w:r>
        <w:rPr>
          <w:rFonts w:hint="eastAsia" w:ascii="ＭＳ 明朝" w:hAnsi="ＭＳ 明朝"/>
          <w:sz w:val="22"/>
        </w:rPr>
        <w:t>単価契約」に係る一般競争入札に参加したく、確認をお願いします。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（様式第２号）</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星田　徹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ind w:left="3402" w:leftChars="100" w:hanging="3175" w:hangingChars="1400"/>
        <w:rPr>
          <w:rFonts w:hint="default" w:ascii="ＭＳ 明朝" w:hAnsi="ＭＳ 明朝"/>
        </w:rPr>
      </w:pPr>
      <w:r>
        <w:rPr>
          <w:rFonts w:hint="eastAsia" w:ascii="ＭＳ 明朝" w:hAnsi="ＭＳ 明朝"/>
        </w:rPr>
        <w:t>　</w:t>
      </w:r>
      <w:r>
        <w:rPr>
          <w:rFonts w:hint="eastAsia" w:ascii="ＭＳ 明朝" w:hAnsi="ＭＳ 明朝"/>
          <w:sz w:val="22"/>
        </w:rPr>
        <w:t>「令和８年度前期に係る岩手県立大船渡病院における給食材料</w:t>
      </w:r>
      <w:r>
        <w:rPr>
          <w:rFonts w:hint="eastAsia" w:ascii="ＭＳ 明朝" w:hAnsi="ＭＳ 明朝"/>
          <w:sz w:val="22"/>
        </w:rPr>
        <w:t>(</w:t>
      </w:r>
      <w:r>
        <w:rPr>
          <w:rFonts w:hint="eastAsia" w:ascii="ＭＳ 明朝" w:hAnsi="ＭＳ 明朝"/>
          <w:sz w:val="22"/>
        </w:rPr>
        <w:t>無洗米</w:t>
      </w:r>
      <w:r>
        <w:rPr>
          <w:rFonts w:hint="eastAsia" w:ascii="ＭＳ 明朝" w:hAnsi="ＭＳ 明朝"/>
          <w:sz w:val="22"/>
        </w:rPr>
        <w:t>)</w:t>
      </w:r>
      <w:r>
        <w:rPr>
          <w:rFonts w:hint="eastAsia" w:ascii="ＭＳ 明朝" w:hAnsi="ＭＳ 明朝"/>
          <w:sz w:val="22"/>
        </w:rPr>
        <w:t>単価契約」</w:t>
      </w:r>
      <w:r>
        <w:rPr>
          <w:rFonts w:hint="eastAsia" w:ascii="ＭＳ 明朝" w:hAnsi="ＭＳ 明朝"/>
        </w:rPr>
        <w:t>の入札に参加す</w:t>
      </w:r>
    </w:p>
    <w:p>
      <w:pPr>
        <w:pStyle w:val="0"/>
        <w:ind w:left="0" w:leftChars="0" w:firstLine="286" w:firstLineChars="150"/>
        <w:rPr>
          <w:rFonts w:hint="default" w:ascii="ＭＳ 明朝" w:hAnsi="ＭＳ 明朝"/>
        </w:rPr>
      </w:pPr>
      <w:r>
        <w:rPr>
          <w:rFonts w:hint="eastAsia" w:ascii="ＭＳ 明朝" w:hAnsi="ＭＳ 明朝"/>
        </w:rPr>
        <w:t>るに当たり、下記のとおり当社の状況を報告します。</w:t>
      </w:r>
    </w:p>
    <w:p>
      <w:pPr>
        <w:pStyle w:val="0"/>
        <w:spacing w:line="326" w:lineRule="exact"/>
        <w:ind w:firstLine="477" w:firstLineChars="25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　　　　　　【　</w:t>
      </w:r>
      <w:r>
        <w:rPr>
          <w:rFonts w:hint="eastAsia" w:ascii="ＭＳ ゴシック" w:hAnsi="ＭＳ ゴシック" w:eastAsia="ＭＳ ゴシック"/>
          <w:sz w:val="20"/>
        </w:rPr>
        <w:t>該当する・該当しない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２　岩手県知事が定める物品購入等入札参加資格を有し、令和５・６・７年度</w:t>
      </w:r>
    </w:p>
    <w:p>
      <w:pPr>
        <w:pStyle w:val="0"/>
        <w:ind w:left="191" w:leftChars="100" w:firstLine="181" w:firstLineChars="100"/>
        <w:rPr>
          <w:rFonts w:hint="default"/>
          <w:sz w:val="20"/>
        </w:rPr>
      </w:pPr>
      <w:r>
        <w:rPr>
          <w:rFonts w:hint="eastAsia"/>
          <w:sz w:val="20"/>
        </w:rPr>
        <w:t>競争入札参加資格者名簿に搭載されて　　　　　　　　　　　　　　　　　　　　　　　【　</w:t>
      </w:r>
      <w:r>
        <w:rPr>
          <w:rFonts w:hint="eastAsia" w:ascii="ＭＳ ゴシック" w:hAnsi="ＭＳ ゴシック" w:eastAsia="ＭＳ ゴシック"/>
          <w:sz w:val="20"/>
        </w:rPr>
        <w:t>いる・いない　】</w:t>
      </w:r>
    </w:p>
    <w:p>
      <w:pPr>
        <w:pStyle w:val="0"/>
        <w:ind w:left="221" w:hanging="221" w:hangingChars="100"/>
        <w:rPr>
          <w:rFonts w:hint="default"/>
          <w:sz w:val="20"/>
        </w:rPr>
      </w:pPr>
    </w:p>
    <w:p>
      <w:pPr>
        <w:pStyle w:val="0"/>
        <w:ind w:left="221" w:hanging="221" w:hangingChars="100"/>
        <w:rPr>
          <w:rFonts w:hint="default"/>
          <w:sz w:val="20"/>
        </w:rPr>
      </w:pPr>
      <w:r>
        <w:rPr>
          <w:rFonts w:hint="eastAsia" w:ascii="ＭＳ 明朝" w:hAnsi="ＭＳ 明朝" w:eastAsia="ＭＳ 明朝"/>
          <w:sz w:val="20"/>
        </w:rPr>
        <w:t>３　</w:t>
      </w:r>
      <w:r>
        <w:rPr>
          <w:rFonts w:hint="eastAsia" w:ascii="ＭＳ 明朝" w:hAnsi="ＭＳ 明朝"/>
          <w:sz w:val="20"/>
        </w:rPr>
        <w:t>会社更生法（平成</w:t>
      </w:r>
      <w:r>
        <w:rPr>
          <w:rFonts w:hint="eastAsia" w:ascii="ＭＳ 明朝" w:hAnsi="ＭＳ 明朝"/>
          <w:sz w:val="20"/>
        </w:rPr>
        <w:t>14</w:t>
      </w:r>
      <w:r>
        <w:rPr>
          <w:rFonts w:hint="eastAsia" w:ascii="ＭＳ 明朝" w:hAnsi="ＭＳ 明朝"/>
          <w:sz w:val="20"/>
        </w:rPr>
        <w:t>年法律第</w:t>
      </w:r>
      <w:r>
        <w:rPr>
          <w:rFonts w:hint="eastAsia" w:ascii="ＭＳ 明朝" w:hAnsi="ＭＳ 明朝"/>
          <w:sz w:val="20"/>
        </w:rPr>
        <w:t>154</w:t>
      </w:r>
      <w:r>
        <w:rPr>
          <w:rFonts w:hint="eastAsia" w:ascii="ＭＳ 明朝" w:hAnsi="ＭＳ 明朝"/>
          <w:sz w:val="20"/>
        </w:rPr>
        <w:t>号）に基づき更生手続き開始の申立てを</w:t>
      </w:r>
    </w:p>
    <w:p>
      <w:pPr>
        <w:pStyle w:val="0"/>
        <w:ind w:left="191" w:leftChars="100" w:firstLine="181" w:firstLineChars="100"/>
        <w:rPr>
          <w:rFonts w:hint="default"/>
          <w:sz w:val="20"/>
        </w:rPr>
      </w:pPr>
      <w:r>
        <w:rPr>
          <w:rFonts w:hint="eastAsia" w:ascii="ＭＳ 明朝" w:hAnsi="ＭＳ 明朝"/>
          <w:sz w:val="20"/>
        </w:rPr>
        <w:t>している者若しくは更生手続き開始の申立てがなされている者又は民事再生法</w:t>
      </w:r>
    </w:p>
    <w:p>
      <w:pPr>
        <w:pStyle w:val="0"/>
        <w:ind w:left="191" w:leftChars="100" w:firstLine="181" w:firstLineChars="100"/>
        <w:rPr>
          <w:rFonts w:hint="default"/>
          <w:sz w:val="20"/>
        </w:rPr>
      </w:pPr>
      <w:r>
        <w:rPr>
          <w:rFonts w:hint="eastAsia" w:ascii="ＭＳ 明朝" w:hAnsi="ＭＳ 明朝"/>
          <w:sz w:val="20"/>
        </w:rPr>
        <w:t>（平成</w:t>
      </w:r>
      <w:r>
        <w:rPr>
          <w:rFonts w:hint="eastAsia" w:ascii="ＭＳ 明朝" w:hAnsi="ＭＳ 明朝"/>
          <w:sz w:val="20"/>
        </w:rPr>
        <w:t>11</w:t>
      </w:r>
      <w:r>
        <w:rPr>
          <w:rFonts w:hint="eastAsia" w:ascii="ＭＳ 明朝" w:hAnsi="ＭＳ 明朝"/>
          <w:sz w:val="20"/>
        </w:rPr>
        <w:t>年法律第</w:t>
      </w:r>
      <w:r>
        <w:rPr>
          <w:rFonts w:hint="eastAsia" w:ascii="ＭＳ 明朝" w:hAnsi="ＭＳ 明朝"/>
          <w:sz w:val="20"/>
        </w:rPr>
        <w:t>225</w:t>
      </w:r>
      <w:r>
        <w:rPr>
          <w:rFonts w:hint="eastAsia" w:ascii="ＭＳ 明朝" w:hAnsi="ＭＳ 明朝"/>
          <w:sz w:val="20"/>
        </w:rPr>
        <w:t>号）に基づき再生手続き開始の申立てをしている者若しくは</w:t>
      </w:r>
    </w:p>
    <w:p>
      <w:pPr>
        <w:pStyle w:val="0"/>
        <w:ind w:left="191" w:leftChars="100" w:firstLine="181" w:firstLineChars="100"/>
        <w:rPr>
          <w:rFonts w:hint="default"/>
          <w:sz w:val="20"/>
        </w:rPr>
      </w:pPr>
      <w:r>
        <w:rPr>
          <w:rFonts w:hint="eastAsia" w:ascii="ＭＳ 明朝" w:hAnsi="ＭＳ 明朝"/>
          <w:sz w:val="20"/>
        </w:rPr>
        <w:t>再生手続き開始の申立てがなされている者で　　　　　　　　　　　　　　　　　　　　　</w:t>
      </w:r>
      <w:r>
        <w:rPr>
          <w:rFonts w:hint="eastAsia"/>
          <w:sz w:val="20"/>
        </w:rPr>
        <w:t>【　</w:t>
      </w:r>
      <w:r>
        <w:rPr>
          <w:rFonts w:hint="eastAsia" w:ascii="ＭＳ ゴシック" w:hAnsi="ＭＳ ゴシック" w:eastAsia="ＭＳ ゴシック"/>
          <w:b w:val="0"/>
          <w:sz w:val="20"/>
        </w:rPr>
        <w:t>ある</w:t>
      </w:r>
      <w:r>
        <w:rPr>
          <w:rFonts w:hint="eastAsia" w:ascii="ＭＳ ゴシック" w:hAnsi="ＭＳ ゴシック" w:eastAsia="ＭＳ ゴシック"/>
          <w:sz w:val="20"/>
        </w:rPr>
        <w:t>・ない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４　事業者の代表者、役員（執行役員含む。）又は支店若しくは営業所を代表する者等、</w:t>
      </w:r>
    </w:p>
    <w:p>
      <w:pPr>
        <w:pStyle w:val="0"/>
        <w:ind w:left="191" w:leftChars="100" w:firstLine="181" w:firstLineChars="100"/>
        <w:rPr>
          <w:rFonts w:hint="default"/>
          <w:sz w:val="20"/>
        </w:rPr>
      </w:pPr>
      <w:r>
        <w:rPr>
          <w:rFonts w:hint="eastAsia"/>
          <w:sz w:val="20"/>
        </w:rPr>
        <w:t>その経営に関与する者が、暴力団員による不当な行為の防止等に関する法律（平成３年</w:t>
      </w:r>
    </w:p>
    <w:p>
      <w:pPr>
        <w:pStyle w:val="0"/>
        <w:ind w:left="191" w:leftChars="100" w:firstLine="181" w:firstLineChars="100"/>
        <w:rPr>
          <w:rFonts w:hint="default"/>
          <w:sz w:val="20"/>
        </w:rPr>
      </w:pPr>
      <w:r>
        <w:rPr>
          <w:rFonts w:hint="eastAsia"/>
          <w:sz w:val="20"/>
        </w:rPr>
        <w:t>法律第</w:t>
      </w:r>
      <w:r>
        <w:rPr>
          <w:rFonts w:hint="eastAsia"/>
          <w:sz w:val="20"/>
        </w:rPr>
        <w:t>77</w:t>
      </w:r>
      <w:r>
        <w:rPr>
          <w:rFonts w:hint="eastAsia"/>
          <w:sz w:val="20"/>
        </w:rPr>
        <w:t>号）第２条第６号に規定する暴力団員又は暴力団（同条第２号に規定する暴力</w:t>
      </w:r>
    </w:p>
    <w:p>
      <w:pPr>
        <w:pStyle w:val="0"/>
        <w:ind w:left="191" w:leftChars="100" w:firstLine="181" w:firstLineChars="100"/>
        <w:rPr>
          <w:rFonts w:hint="default"/>
          <w:sz w:val="20"/>
        </w:rPr>
      </w:pPr>
      <w:r>
        <w:rPr>
          <w:rFonts w:hint="eastAsia"/>
          <w:sz w:val="20"/>
        </w:rPr>
        <w:t>団をいう。以下同じ）若しくは暴力団員と密接な関係を有する者で　　　　　　　　　　　【　</w:t>
      </w:r>
      <w:r>
        <w:rPr>
          <w:rFonts w:hint="eastAsia" w:ascii="ＭＳ ゴシック" w:hAnsi="ＭＳ ゴシック" w:eastAsia="ＭＳ ゴシック"/>
          <w:b w:val="0"/>
          <w:sz w:val="20"/>
        </w:rPr>
        <w:t>ある</w:t>
      </w:r>
      <w:r>
        <w:rPr>
          <w:rFonts w:hint="eastAsia" w:ascii="ＭＳ ゴシック" w:hAnsi="ＭＳ ゴシック" w:eastAsia="ＭＳ ゴシック"/>
          <w:sz w:val="20"/>
        </w:rPr>
        <w:t>・ない　】</w:t>
      </w:r>
      <w:r>
        <w:rPr>
          <w:rFonts w:hint="eastAsia"/>
          <w:sz w:val="20"/>
        </w:rPr>
        <w:t>　　　　　</w:t>
      </w:r>
      <w:r>
        <w:rPr>
          <w:rFonts w:hint="eastAsia"/>
          <w:sz w:val="20"/>
        </w:rPr>
        <w:t xml:space="preserve"> </w:t>
      </w:r>
      <w:r>
        <w:rPr>
          <w:rFonts w:hint="eastAsia"/>
          <w:sz w:val="20"/>
        </w:rPr>
        <w:t>　　　　　　　　　　　　　　　　　</w:t>
      </w:r>
      <w:r>
        <w:rPr>
          <w:rFonts w:hint="eastAsia"/>
          <w:sz w:val="20"/>
        </w:rPr>
        <w:t xml:space="preserve"> </w:t>
      </w:r>
      <w:r>
        <w:rPr>
          <w:rFonts w:hint="eastAsia"/>
          <w:sz w:val="20"/>
        </w:rPr>
        <w:t>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５　入札参加申請書の提出の日から落札決定の日までの間に、岩手県から物品の製造の請負</w:t>
      </w:r>
    </w:p>
    <w:p>
      <w:pPr>
        <w:pStyle w:val="0"/>
        <w:ind w:left="191" w:leftChars="100" w:firstLine="181" w:firstLineChars="100"/>
        <w:rPr>
          <w:rFonts w:hint="default"/>
          <w:sz w:val="20"/>
        </w:rPr>
      </w:pPr>
      <w:r>
        <w:rPr>
          <w:rFonts w:hint="eastAsia"/>
          <w:sz w:val="20"/>
        </w:rPr>
        <w:t>又は物品の買入れに係る指名停止等措置基準（以下「措置基準」という。）に基づく指名</w:t>
      </w:r>
    </w:p>
    <w:p>
      <w:pPr>
        <w:pStyle w:val="0"/>
        <w:ind w:left="191" w:leftChars="100" w:firstLine="181" w:firstLineChars="100"/>
        <w:rPr>
          <w:rFonts w:hint="default"/>
          <w:sz w:val="20"/>
        </w:rPr>
      </w:pPr>
      <w:r>
        <w:rPr>
          <w:rFonts w:hint="eastAsia"/>
          <w:sz w:val="20"/>
        </w:rPr>
        <w:t>停止を受けて　　　　　　　　　　　　　　　　　　　　　　　　　　　　　　　　　　　【　</w:t>
      </w:r>
      <w:r>
        <w:rPr>
          <w:rFonts w:hint="eastAsia" w:ascii="ＭＳ ゴシック" w:hAnsi="ＭＳ ゴシック" w:eastAsia="ＭＳ ゴシック"/>
          <w:sz w:val="20"/>
        </w:rPr>
        <w:t>いる・いない　】　</w:t>
      </w:r>
    </w:p>
    <w:p>
      <w:pPr>
        <w:pStyle w:val="0"/>
        <w:ind w:left="221" w:hanging="221" w:hangingChars="100"/>
        <w:rPr>
          <w:rFonts w:hint="default"/>
          <w:sz w:val="20"/>
        </w:rPr>
      </w:pPr>
    </w:p>
    <w:p>
      <w:pPr>
        <w:pStyle w:val="0"/>
        <w:ind w:left="221" w:hanging="221" w:hangingChars="100"/>
        <w:rPr>
          <w:rFonts w:hint="default"/>
          <w:sz w:val="20"/>
        </w:rPr>
      </w:pPr>
      <w:r>
        <w:rPr>
          <w:rFonts w:hint="eastAsia"/>
          <w:sz w:val="20"/>
        </w:rPr>
        <w:t>６　過去２年以内に当契約と同種同規模の契約を複数実施し、その全てを誠実に履行して　　　</w:t>
      </w:r>
      <w:r>
        <w:rPr>
          <w:rFonts w:hint="eastAsia"/>
          <w:sz w:val="20"/>
        </w:rPr>
        <w:t xml:space="preserve"> </w:t>
      </w:r>
      <w:r>
        <w:rPr>
          <w:rFonts w:hint="eastAsia"/>
          <w:sz w:val="20"/>
        </w:rPr>
        <w:t>【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　　　　　　　　　　　　　　　　　　　　　　　　　　　　　　　　　　　　　　　　　　　　　　　　　　　　　　　　　　　　　　　　　　　　　　　　　　　　　　　　　</w:t>
      </w:r>
    </w:p>
    <w:p>
      <w:pPr>
        <w:pStyle w:val="0"/>
        <w:ind w:left="221" w:hanging="221" w:hangingChars="100"/>
        <w:jc w:val="left"/>
        <w:rPr>
          <w:rFonts w:hint="default"/>
          <w:sz w:val="20"/>
        </w:rPr>
      </w:pPr>
      <w:r>
        <w:rPr>
          <w:rFonts w:hint="eastAsia"/>
          <w:sz w:val="20"/>
        </w:rPr>
        <w:t>７　岩手県に本社若しくは営業所を有し、緊急の場合に即時対応できるもので　　　　　　　　　【　</w:t>
      </w:r>
      <w:r>
        <w:rPr>
          <w:rFonts w:hint="eastAsia" w:ascii="ＭＳ ゴシック" w:hAnsi="ＭＳ ゴシック" w:eastAsia="ＭＳ ゴシック"/>
          <w:sz w:val="20"/>
        </w:rPr>
        <w:t>ある・ない　】</w:t>
      </w:r>
    </w:p>
    <w:p>
      <w:pPr>
        <w:pStyle w:val="0"/>
        <w:ind w:left="221" w:hanging="221" w:hangingChars="100"/>
        <w:jc w:val="left"/>
        <w:rPr>
          <w:rFonts w:hint="default"/>
          <w:sz w:val="20"/>
        </w:rPr>
      </w:pPr>
      <w:r>
        <w:rPr>
          <w:rFonts w:hint="eastAsia"/>
          <w:sz w:val="20"/>
        </w:rPr>
        <w:t>　　　　　　　　　　　　　　　　　　　　　　　　　　　　　　　　　　　　　　　　　　　　　　　　　　　　　　　　　　　　　　　　　　　　　</w:t>
      </w:r>
    </w:p>
    <w:p>
      <w:pPr>
        <w:pStyle w:val="0"/>
        <w:rPr>
          <w:rFonts w:hint="default"/>
          <w:sz w:val="20"/>
        </w:rPr>
      </w:pP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様式第３号</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w:t>
      </w:r>
      <w:r>
        <w:rPr>
          <w:rFonts w:hint="eastAsia" w:ascii="ＭＳ 明朝" w:hAnsi="ＭＳ 明朝"/>
          <w:sz w:val="22"/>
        </w:rPr>
        <w:t xml:space="preserve"> </w:t>
      </w:r>
      <w:r>
        <w:rPr>
          <w:rFonts w:hint="eastAsia" w:ascii="ＭＳ 明朝" w:hAnsi="ＭＳ 明朝"/>
          <w:sz w:val="22"/>
        </w:rPr>
        <w:t>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4"/>
        </w:rPr>
        <w:t>業務履行等調</w:t>
      </w:r>
      <w:r>
        <w:rPr>
          <w:rFonts w:hint="eastAsia" w:ascii="ＭＳ 明朝" w:hAnsi="ＭＳ 明朝"/>
          <w:spacing w:val="5"/>
          <w:kern w:val="0"/>
          <w:sz w:val="28"/>
          <w:fitText w:val="4094" w:id="4"/>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次のとおり実績等を有することから、「令和８年度前期に係る岩手県立大船渡病院における給食材料</w:t>
      </w:r>
      <w:r>
        <w:rPr>
          <w:rFonts w:hint="eastAsia" w:ascii="ＭＳ 明朝" w:hAnsi="ＭＳ 明朝"/>
          <w:sz w:val="22"/>
        </w:rPr>
        <w:t>(</w:t>
      </w:r>
      <w:r>
        <w:rPr>
          <w:rFonts w:hint="eastAsia" w:ascii="ＭＳ 明朝" w:hAnsi="ＭＳ 明朝"/>
          <w:sz w:val="22"/>
        </w:rPr>
        <w:t>無洗米</w:t>
      </w:r>
      <w:r>
        <w:rPr>
          <w:rFonts w:hint="eastAsia" w:ascii="ＭＳ 明朝" w:hAnsi="ＭＳ 明朝"/>
          <w:sz w:val="22"/>
        </w:rPr>
        <w:t>)</w:t>
      </w:r>
      <w:r>
        <w:rPr>
          <w:rFonts w:hint="eastAsia" w:ascii="ＭＳ 明朝" w:hAnsi="ＭＳ 明朝"/>
          <w:sz w:val="22"/>
        </w:rPr>
        <w:t>単価契約」の履行が確実に実施可能であることを誓約するため、下記のとおり契約実績等を報告します。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契約実績（過去２年間）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契約実績</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○○病院給食材料（米）単価契約</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w:t>
            </w:r>
            <w:bookmarkStart w:id="0" w:name="_GoBack"/>
            <w:bookmarkEnd w:id="0"/>
            <w:r>
              <w:rPr>
                <w:rFonts w:hint="eastAsia" w:ascii="ＭＳ 明朝" w:hAnsi="ＭＳ 明朝"/>
                <w:sz w:val="22"/>
              </w:rPr>
              <w:t>.3.31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注１：実績証明書又は契約書等の写しを添付すること。</w:t>
      </w:r>
    </w:p>
    <w:p>
      <w:pPr>
        <w:pStyle w:val="0"/>
        <w:rPr>
          <w:rFonts w:hint="default" w:ascii="ＭＳ 明朝" w:hAnsi="ＭＳ 明朝"/>
          <w:sz w:val="22"/>
        </w:rPr>
      </w:pPr>
      <w:r>
        <w:rPr>
          <w:rFonts w:hint="eastAsia" w:ascii="ＭＳ 明朝" w:hAnsi="ＭＳ 明朝"/>
          <w:sz w:val="22"/>
        </w:rPr>
        <w:t>　　注２：契約が終了していないものは対象外とする。</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本社又は支店、営業所の状況</w:t>
      </w:r>
    </w:p>
    <w:p>
      <w:pPr>
        <w:pStyle w:val="0"/>
        <w:rPr>
          <w:rFonts w:hint="default" w:ascii="ＭＳ 明朝" w:hAnsi="ＭＳ 明朝"/>
          <w:sz w:val="22"/>
        </w:rPr>
      </w:pPr>
      <w:r>
        <w:rPr>
          <w:rFonts w:hint="eastAsia" w:ascii="ＭＳ 明朝" w:hAnsi="ＭＳ 明朝"/>
          <w:sz w:val="22"/>
        </w:rPr>
        <w:t>　本業務を担当する、本社又は支店、営業所の所在地　　　　　　　　　　　　　　　　　　　　　　　　　　　　　　　</w:t>
      </w:r>
    </w:p>
    <w:tbl>
      <w:tblPr>
        <w:tblStyle w:val="11"/>
        <w:tblW w:w="0" w:type="auto"/>
        <w:tblInd w:w="2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359"/>
      </w:tblGrid>
      <w:tr>
        <w:trPr/>
        <w:tc>
          <w:tcPr>
            <w:tcW w:w="93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所　　　在　　　地</w:t>
            </w:r>
          </w:p>
        </w:tc>
      </w:tr>
      <w:tr>
        <w:trPr/>
        <w:tc>
          <w:tcPr>
            <w:tcW w:w="93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93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3</Pages>
  <Words>19</Words>
  <Characters>1267</Characters>
  <Application>JUST Note</Application>
  <Lines>151</Lines>
  <Paragraphs>74</Paragraphs>
  <Company>Iwate Prefecture</Company>
  <CharactersWithSpaces>1690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IR02001</cp:lastModifiedBy>
  <cp:lastPrinted>2026-02-13T05:33:32Z</cp:lastPrinted>
  <dcterms:created xsi:type="dcterms:W3CDTF">2018-07-30T06:51:00Z</dcterms:created>
  <dcterms:modified xsi:type="dcterms:W3CDTF">2026-02-13T02:53:41Z</dcterms:modified>
  <cp:revision>16</cp:revision>
</cp:coreProperties>
</file>