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</w:t>
      </w:r>
      <w:r>
        <w:rPr>
          <w:rFonts w:hint="eastAsia" w:ascii="ＭＳ 明朝" w:hAnsi="ＭＳ 明朝"/>
          <w:color w:val="auto"/>
        </w:rPr>
        <w:t>岩手県立大船渡病院電気設備等保守点検業務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eastAsia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件名　岩手県立大船渡病院電気設備等保守点検業務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岩手県立大船渡病院長　中野　達也　　</w:t>
      </w:r>
      <w:r>
        <w:rPr>
          <w:rFonts w:hint="eastAsia" w:ascii="ＭＳ 明朝" w:hAnsi="ＭＳ 明朝"/>
        </w:rPr>
        <w:t>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岩手県立大船渡病院電気設備等保守点検業務</w:t>
      </w:r>
      <w:bookmarkStart w:id="0" w:name="_GoBack"/>
      <w:bookmarkEnd w:id="0"/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urlz MT">
    <w:panose1 w:val="00000000000000000000"/>
    <w:charset w:val="00"/>
    <w:family w:val="decorative"/>
    <w:notTrueType/>
    <w:pitch w:val="fixed"/>
    <w:sig w:usb0="00000000" w:usb1="00000000" w:usb2="00000000" w:usb3="00000000" w:csb0="FF000000" w:csb1="00000000"/>
  </w:font>
  <w:font w:name="Copperplate Gothic Bold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3</Pages>
  <Words>5</Words>
  <Characters>482</Characters>
  <Application>JUST Note</Application>
  <Lines>128</Lines>
  <Paragraphs>51</Paragraphs>
  <Company>Iwate Prefecture</Company>
  <CharactersWithSpaces>740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IR02228</cp:lastModifiedBy>
  <cp:lastPrinted>2023-12-28T10:55:33Z</cp:lastPrinted>
  <dcterms:created xsi:type="dcterms:W3CDTF">2018-07-30T06:51:00Z</dcterms:created>
  <dcterms:modified xsi:type="dcterms:W3CDTF">2025-02-18T04:50:31Z</dcterms:modified>
  <cp:revision>8</cp:revision>
</cp:coreProperties>
</file>